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4"/>
        <w:gridCol w:w="1222"/>
        <w:gridCol w:w="1355"/>
        <w:gridCol w:w="1274"/>
        <w:gridCol w:w="299"/>
        <w:gridCol w:w="1660"/>
      </w:tblGrid>
      <w:tr w:rsidR="008B5D04" w:rsidRPr="008430D8" w:rsidTr="00D773FD">
        <w:trPr>
          <w:trHeight w:val="547"/>
        </w:trPr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1C53" wp14:editId="7172814E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155575</wp:posOffset>
                      </wp:positionV>
                      <wp:extent cx="846455" cy="0"/>
                      <wp:effectExtent l="12065" t="5080" r="8255" b="139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6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50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92.15pt;margin-top:12.25pt;width:6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Lesson plan 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theme of the lesson: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My face.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843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School:</w:t>
            </w:r>
            <w:bookmarkStart w:id="0" w:name="_GoBack"/>
            <w:bookmarkEnd w:id="0"/>
          </w:p>
        </w:tc>
      </w:tr>
      <w:tr w:rsidR="008B5D04" w:rsidRPr="00822288" w:rsidTr="00D773FD"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9778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Date:</w:t>
            </w:r>
            <w:r w:rsidR="00977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The 21</w:t>
            </w:r>
            <w:r w:rsidR="009778D5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February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Teacher’s name: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F59A0"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04" w:rsidRPr="00822288" w:rsidTr="00D773FD"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Class</w:t>
            </w:r>
            <w:r w:rsidRPr="009778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843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</w:p>
          <w:p w:rsidR="008B5D04" w:rsidRPr="009778D5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Number of present</w:t>
            </w:r>
            <w:r w:rsidRPr="00822288">
              <w:rPr>
                <w:rFonts w:ascii="Times New Roman" w:hAnsi="Times New Roman"/>
                <w:sz w:val="28"/>
                <w:szCs w:val="28"/>
              </w:rPr>
              <w:t>:</w:t>
            </w:r>
            <w:r w:rsidR="00843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5D04" w:rsidRPr="008430D8" w:rsidTr="00D773FD">
        <w:trPr>
          <w:trHeight w:val="86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Learning objective(s) that this lesson is contributing  to: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1.S3 pronounce familiar words and expressions intelligibly</w:t>
            </w:r>
          </w:p>
          <w:p w:rsidR="008B5D04" w:rsidRPr="00822288" w:rsidRDefault="008B5D04" w:rsidP="007A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1.L3 </w:t>
            </w:r>
            <w:proofErr w:type="spellStart"/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support common names and names of places; </w:t>
            </w:r>
            <w:proofErr w:type="spellStart"/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spoken form of a limited range of everyday and classroom words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1.UE6 use demonstrative pronouns this, these  that, those to indicate things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1.UE5 </w:t>
            </w: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use interrogative pronouns which, what, where, how  to ask basic questions</w:t>
            </w:r>
          </w:p>
        </w:tc>
      </w:tr>
      <w:tr w:rsidR="008B5D04" w:rsidRPr="008430D8" w:rsidTr="00D773FD"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Lesson objectives</w:t>
            </w:r>
            <w:r w:rsidRPr="00E63AC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All learners will be able to:</w:t>
            </w:r>
          </w:p>
          <w:p w:rsidR="008B5D04" w:rsidRPr="00822288" w:rsidRDefault="00FF59A0" w:rsidP="00FF5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pronounce parts of the face</w:t>
            </w:r>
            <w:r w:rsidR="008B5D04"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words appropriately;</w:t>
            </w:r>
          </w:p>
        </w:tc>
      </w:tr>
      <w:tr w:rsidR="008B5D04" w:rsidRPr="008430D8" w:rsidTr="00D773FD"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Most learners will be able to: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use the structures What is this? It is a … correctly when asking and answering the questions.</w:t>
            </w:r>
          </w:p>
        </w:tc>
      </w:tr>
      <w:tr w:rsidR="008B5D04" w:rsidRPr="008430D8" w:rsidTr="00D773FD"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Some learners will be able to: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present their project to the class properly.</w:t>
            </w:r>
          </w:p>
        </w:tc>
      </w:tr>
      <w:tr w:rsidR="008B5D04" w:rsidRPr="008430D8" w:rsidTr="00D773FD"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 objectives</w:t>
            </w:r>
            <w:r w:rsidRPr="00E63AC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Learners can:</w:t>
            </w:r>
          </w:p>
          <w:p w:rsidR="008B5D04" w:rsidRPr="00822288" w:rsidRDefault="008B5D04" w:rsidP="007A5C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82228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By the end of the lesson learners will be able to </w:t>
            </w:r>
          </w:p>
          <w:p w:rsidR="008B5D04" w:rsidRPr="00822288" w:rsidRDefault="008B5D04" w:rsidP="007A5C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82228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-work in groups, present their project </w:t>
            </w:r>
            <w:r w:rsidR="007B79F3" w:rsidRPr="00822288">
              <w:rPr>
                <w:rFonts w:ascii="Times New Roman" w:hAnsi="Times New Roman"/>
                <w:sz w:val="28"/>
                <w:szCs w:val="28"/>
                <w:lang w:val="en-US"/>
              </w:rPr>
              <w:t>My face</w:t>
            </w:r>
            <w:r w:rsidRPr="0082228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 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-use    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demonstrative pronoun this, special question what</w:t>
            </w:r>
            <w:r w:rsidRPr="0082228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                     </w:t>
            </w:r>
          </w:p>
        </w:tc>
      </w:tr>
      <w:tr w:rsidR="008B5D04" w:rsidRPr="00822288" w:rsidTr="00D773FD">
        <w:tc>
          <w:tcPr>
            <w:tcW w:w="3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Key words and phrases:</w:t>
            </w:r>
          </w:p>
          <w:p w:rsidR="008B5D04" w:rsidRPr="00822288" w:rsidRDefault="007B79F3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What’s this?   It’s a nose!</w:t>
            </w:r>
            <w:r w:rsidR="008B5D04"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What is this? It is a …..</w:t>
            </w:r>
          </w:p>
        </w:tc>
      </w:tr>
      <w:tr w:rsidR="008B5D04" w:rsidRPr="008430D8" w:rsidTr="00D773FD">
        <w:tc>
          <w:tcPr>
            <w:tcW w:w="3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Useful classroom language for dialogue/writing: </w:t>
            </w:r>
          </w:p>
        </w:tc>
      </w:tr>
      <w:tr w:rsidR="008B5D04" w:rsidRPr="00822288" w:rsidTr="00D773FD">
        <w:tc>
          <w:tcPr>
            <w:tcW w:w="3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Discussion points:</w:t>
            </w:r>
          </w:p>
        </w:tc>
      </w:tr>
      <w:tr w:rsidR="008B5D04" w:rsidRPr="008430D8" w:rsidTr="00D773FD">
        <w:tc>
          <w:tcPr>
            <w:tcW w:w="3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 you say why you learn English at school? </w:t>
            </w:r>
          </w:p>
        </w:tc>
      </w:tr>
      <w:tr w:rsidR="008B5D04" w:rsidRPr="00822288" w:rsidTr="00D773FD">
        <w:tc>
          <w:tcPr>
            <w:tcW w:w="34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822288" w:rsidRDefault="008B5D04" w:rsidP="007A5C7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Writing prompts: What is this? It is a …..</w:t>
            </w:r>
          </w:p>
        </w:tc>
      </w:tr>
      <w:tr w:rsidR="008B5D04" w:rsidRPr="00822288" w:rsidTr="00D773FD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E63AC5" w:rsidRDefault="008B5D04" w:rsidP="007A5C7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Assessment for Teaching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Criteria based assessment </w:t>
            </w:r>
          </w:p>
          <w:p w:rsidR="008B5D04" w:rsidRPr="00822288" w:rsidRDefault="008B5D04" w:rsidP="007A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Assessment criteria: </w:t>
            </w:r>
          </w:p>
          <w:p w:rsidR="008B5D04" w:rsidRPr="00822288" w:rsidRDefault="008B5D04" w:rsidP="007A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Present project work My school things before class intelligibly </w:t>
            </w:r>
          </w:p>
          <w:p w:rsidR="008B5D04" w:rsidRPr="00822288" w:rsidRDefault="008B5D04" w:rsidP="007A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Descriptor: A learner</w:t>
            </w:r>
          </w:p>
          <w:p w:rsidR="008B5D04" w:rsidRPr="00822288" w:rsidRDefault="008B5D04" w:rsidP="007A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sym w:font="Times New Roman" w:char="F0B7"/>
            </w: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pronounces school object and number  words appropriately;</w:t>
            </w:r>
          </w:p>
          <w:p w:rsidR="008B5D04" w:rsidRPr="00822288" w:rsidRDefault="008B5D04" w:rsidP="007A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sym w:font="Times New Roman" w:char="F0B7"/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uses the structures What is this? It is a … correctly when asking and answering the questions. 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Peer assessment: Oral comments</w:t>
            </w:r>
          </w:p>
        </w:tc>
      </w:tr>
      <w:tr w:rsidR="008B5D04" w:rsidRPr="008430D8" w:rsidTr="00D773FD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D04" w:rsidRPr="00E63AC5" w:rsidRDefault="008B5D04" w:rsidP="007A5C7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How to overcome barriers in learning English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Pronounce the words distinctly 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Encourage learners to repeat the new words several times</w:t>
            </w:r>
          </w:p>
        </w:tc>
      </w:tr>
      <w:tr w:rsidR="008B5D04" w:rsidRPr="00822288" w:rsidTr="00D773FD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Previous learning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7B79F3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Activities</w:t>
            </w:r>
          </w:p>
        </w:tc>
      </w:tr>
      <w:tr w:rsidR="008B5D04" w:rsidRPr="00822288" w:rsidTr="00D773FD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Plan</w:t>
            </w:r>
          </w:p>
        </w:tc>
      </w:tr>
      <w:tr w:rsidR="008B5D04" w:rsidRPr="00822288" w:rsidTr="00D773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Planned timing</w:t>
            </w:r>
          </w:p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E63AC5" w:rsidRDefault="008B5D04" w:rsidP="007A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Planned activities (replace the notes below with your planned activities)</w:t>
            </w:r>
          </w:p>
          <w:p w:rsidR="008B5D04" w:rsidRPr="00E63AC5" w:rsidRDefault="008B5D04" w:rsidP="007A5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What will the pupils learn? How will they learn it?</w:t>
            </w:r>
          </w:p>
          <w:p w:rsidR="008B5D04" w:rsidRPr="00E63AC5" w:rsidRDefault="008B5D04" w:rsidP="007A5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Suggested Teaching Activities </w:t>
            </w:r>
          </w:p>
          <w:p w:rsidR="008B5D04" w:rsidRPr="00E63AC5" w:rsidRDefault="008B5D04" w:rsidP="007A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Active Learning activities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E63AC5" w:rsidRDefault="008B5D04" w:rsidP="007A5C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A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Resources</w:t>
            </w:r>
          </w:p>
        </w:tc>
      </w:tr>
      <w:tr w:rsidR="008B5D04" w:rsidRPr="008430D8" w:rsidTr="00D773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Start (Beginning of the lesson)</w:t>
            </w:r>
          </w:p>
          <w:p w:rsidR="007B79F3" w:rsidRPr="00822288" w:rsidRDefault="007B79F3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148CA1" wp14:editId="7763FA5D">
                  <wp:extent cx="704850" cy="600075"/>
                  <wp:effectExtent l="0" t="0" r="0" b="9525"/>
                  <wp:docPr id="2" name="Рисунок 2" descr="C:\Users\lenevo\Desktop\документыыыы\суреттер\transport\Stars new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evo\Desktop\документыыыы\суреттер\transport\Stars new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8BA" w:rsidRPr="0082228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88C7FB" wp14:editId="076CCE51">
                  <wp:extent cx="638175" cy="590550"/>
                  <wp:effectExtent l="0" t="0" r="9525" b="0"/>
                  <wp:docPr id="3" name="Рисунок 3" descr="C:\Users\lenevo\Desktop\документыыыы\суреттер\transport\pi5rE95i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evo\Desktop\документыыыы\суреттер\transport\pi5rE95i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8BA" w:rsidRPr="0082228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9CA4" wp14:editId="7B0D27A6">
                  <wp:extent cx="638175" cy="790575"/>
                  <wp:effectExtent l="0" t="0" r="9525" b="9525"/>
                  <wp:docPr id="4" name="Рисунок 4" descr="C:\Users\lenevo\Desktop\документыыыы\суреттер\transport\1281080459729_hz-myalibaba-web8_2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evo\Desktop\документыыыы\суреттер\transport\1281080459729_hz-myalibaba-web8_2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Greeting: Teacher greets learners; learners respond to greeting and take their places.                                                                                          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Dividing into subgroups:</w:t>
            </w:r>
            <w:r w:rsidRPr="0082228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Teacher divides learners into subgroups using</w:t>
            </w:r>
            <w:r w:rsidR="00673A8D"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moon, the sun and the star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</w:t>
            </w:r>
            <w:r w:rsidRPr="0082228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                                            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Revising the previous lesson: Craftwork Learners listen to and sing the song </w:t>
            </w:r>
            <w:r w:rsidR="007B79F3" w:rsidRPr="00822288">
              <w:rPr>
                <w:rFonts w:ascii="Times New Roman" w:hAnsi="Times New Roman"/>
                <w:sz w:val="28"/>
                <w:szCs w:val="28"/>
                <w:lang w:val="en-US"/>
              </w:rPr>
              <w:t>Touch your ears!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together with the teacher.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Warming up:  Brainstorming: Teacher asks the learners a question: How do you think what words come to your mind wh</w:t>
            </w:r>
            <w:r w:rsidR="00E63AC5">
              <w:rPr>
                <w:rFonts w:ascii="Times New Roman" w:hAnsi="Times New Roman"/>
                <w:sz w:val="28"/>
                <w:szCs w:val="28"/>
                <w:lang w:val="en-US" w:eastAsia="ru-RU"/>
              </w:rPr>
              <w:t>en you hear the word “my face”</w:t>
            </w:r>
            <w:r w:rsidRPr="0082228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? Learners exchange ideas with one another. Any idea is accepted         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E63AC5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8B5D04" w:rsidRPr="00822288">
              <w:rPr>
                <w:rFonts w:ascii="Times New Roman" w:hAnsi="Times New Roman"/>
                <w:sz w:val="28"/>
                <w:szCs w:val="28"/>
                <w:lang w:val="en-US"/>
              </w:rPr>
              <w:t>ards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pictures of the moon, sun and star</w:t>
            </w:r>
          </w:p>
        </w:tc>
      </w:tr>
      <w:tr w:rsidR="008B5D04" w:rsidRPr="008430D8" w:rsidTr="00D773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Middle (of the lesson)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8F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W) </w:t>
            </w:r>
            <w:r w:rsidR="00E63A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Teacher </w:t>
            </w:r>
            <w:r w:rsidR="00025F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presents new lesson with the help of pictures and slide on the laptop. Asks pupils to repeat them after her several times. Make pupils to pronounce them correctly. </w:t>
            </w:r>
          </w:p>
          <w:p w:rsidR="00A1038F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G)</w:t>
            </w:r>
            <w:r w:rsidR="00025F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="00A103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eacher gives the whole face to each group and </w:t>
            </w:r>
            <w:r w:rsidR="00025F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asks pupils to stick the parts of the face on it. Three </w:t>
            </w:r>
            <w:r w:rsidR="00A103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groups will stick the pictures </w:t>
            </w:r>
            <w:r w:rsidR="00025F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try to show the whole face.  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1038F" w:rsidRDefault="00A1038F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I) Teacher asks pupils to find out new words of today’s lesson. She gives them sheets with task as following: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1"/>
              <w:gridCol w:w="672"/>
              <w:gridCol w:w="672"/>
              <w:gridCol w:w="672"/>
              <w:gridCol w:w="672"/>
              <w:gridCol w:w="672"/>
              <w:gridCol w:w="672"/>
              <w:gridCol w:w="672"/>
              <w:gridCol w:w="672"/>
            </w:tblGrid>
            <w:tr w:rsidR="00752A41" w:rsidTr="00752A41">
              <w:tc>
                <w:tcPr>
                  <w:tcW w:w="671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752A41" w:rsidTr="00752A41">
              <w:tc>
                <w:tcPr>
                  <w:tcW w:w="671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</w:tr>
            <w:tr w:rsidR="00752A41" w:rsidTr="00752A41">
              <w:tc>
                <w:tcPr>
                  <w:tcW w:w="671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</w:tr>
            <w:tr w:rsidR="00752A41" w:rsidTr="00752A41">
              <w:tc>
                <w:tcPr>
                  <w:tcW w:w="671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672" w:type="dxa"/>
                </w:tcPr>
                <w:p w:rsidR="00752A41" w:rsidRPr="00752A41" w:rsidRDefault="00752A41" w:rsidP="007A5C70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52A4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c>
            </w:tr>
            <w:tr w:rsidR="00752A41" w:rsidTr="00752A41">
              <w:tc>
                <w:tcPr>
                  <w:tcW w:w="671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  <w:lang w:val="en-US"/>
                    </w:rPr>
                    <w:t>H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672" w:type="dxa"/>
                </w:tcPr>
                <w:p w:rsidR="00752A41" w:rsidRPr="00A300C1" w:rsidRDefault="00752A41" w:rsidP="007A5C70">
                  <w:pPr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 w:rsidRPr="00A300C1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E</w:t>
                  </w:r>
                </w:p>
              </w:tc>
            </w:tr>
          </w:tbl>
          <w:p w:rsidR="00752A41" w:rsidRDefault="00752A41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1BCD" w:rsidRDefault="008B5D04" w:rsidP="00F21B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82228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W) Learners sing the song: </w:t>
            </w:r>
            <w:r w:rsidR="00F21BC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Head.. Shoulders. Knees and toes!</w:t>
            </w:r>
          </w:p>
          <w:p w:rsidR="00F21BCD" w:rsidRPr="00822288" w:rsidRDefault="00685153" w:rsidP="00F21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6EE5AC3" wp14:editId="511C9865">
                  <wp:extent cx="3810000" cy="1762125"/>
                  <wp:effectExtent l="0" t="0" r="0" b="9525"/>
                  <wp:docPr id="911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607" cy="176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B5D04" w:rsidRDefault="00685153" w:rsidP="0068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I)Teacher calls one pupil from each group and command: Touch your ears!</w:t>
            </w:r>
          </w:p>
          <w:p w:rsidR="00685153" w:rsidRDefault="00685153" w:rsidP="0068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Touch your hair!</w:t>
            </w:r>
          </w:p>
          <w:p w:rsidR="00685153" w:rsidRDefault="00685153" w:rsidP="0068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Touch your mouth!</w:t>
            </w:r>
          </w:p>
          <w:p w:rsidR="00685153" w:rsidRPr="00685153" w:rsidRDefault="00685153" w:rsidP="0068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Touch your nose!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025F20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picture dictionaries, posters, </w:t>
            </w:r>
            <w:r w:rsidR="008B5D04"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stickers, Student’s book1, Activity Book 1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5D04" w:rsidRPr="008430D8" w:rsidTr="00D773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End (of the lesson)</w:t>
            </w:r>
          </w:p>
        </w:tc>
        <w:tc>
          <w:tcPr>
            <w:tcW w:w="6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Reflection: Peer assessment: Oral comments</w:t>
            </w:r>
            <w:r w:rsidRPr="008222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8B5D04" w:rsidRPr="00822288" w:rsidRDefault="008B5D04" w:rsidP="008B5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222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What have you learnt today?</w:t>
            </w:r>
          </w:p>
          <w:p w:rsidR="008B5D04" w:rsidRPr="00822288" w:rsidRDefault="008B5D04" w:rsidP="008B5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8222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Which task do you like?</w:t>
            </w:r>
          </w:p>
          <w:p w:rsidR="008B5D04" w:rsidRPr="00822288" w:rsidRDefault="008B5D04" w:rsidP="00C04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make comments about the lesson orally. </w:t>
            </w:r>
            <w:r w:rsidRPr="00822288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Teacher asks learners to </w:t>
            </w:r>
            <w:r w:rsidR="00C047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show the </w:t>
            </w:r>
            <w:proofErr w:type="spellStart"/>
            <w:r w:rsidR="00C0473F">
              <w:rPr>
                <w:rFonts w:ascii="Times New Roman" w:hAnsi="Times New Roman"/>
                <w:sz w:val="28"/>
                <w:szCs w:val="28"/>
                <w:lang w:val="en-US"/>
              </w:rPr>
              <w:t>colours</w:t>
            </w:r>
            <w:proofErr w:type="spellEnd"/>
            <w:r w:rsidR="00C047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traffic light on their hands.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5D04" w:rsidRPr="00822288" w:rsidTr="00D773FD">
        <w:trPr>
          <w:trHeight w:val="33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Additional information</w:t>
            </w:r>
            <w:r w:rsidRPr="0082228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B5D04" w:rsidRPr="00822288" w:rsidTr="00D773FD"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Differentiation -  how do you plan to give more support? How do you  plan to challenge the more able learners?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Assessment  - how are you planning to check learners’ learning?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Cross – curricular links health and  safety check ICT links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Values links</w:t>
            </w:r>
          </w:p>
        </w:tc>
      </w:tr>
      <w:tr w:rsidR="008B5D04" w:rsidRPr="00822288" w:rsidTr="00D773FD">
        <w:trPr>
          <w:trHeight w:val="151"/>
        </w:trPr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5D04" w:rsidRPr="008430D8" w:rsidTr="00D773FD">
        <w:trPr>
          <w:trHeight w:val="3201"/>
        </w:trPr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thick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u w:val="thick"/>
                <w:lang w:val="en-US"/>
              </w:rPr>
              <w:t>Reflection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thick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Were the lesson objectives / learning objectives realistic? 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What did the learners learn today?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was the learning atmosphere like? 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Did my planned differentiation work well?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Did I stick to timings? What changes did I make from my plan and why? 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Use  the space below to reflect on your lesson. Answer the most relevant questions  from the books on the left about your lesson.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5D04" w:rsidRPr="008430D8" w:rsidTr="00D773FD">
        <w:trPr>
          <w:trHeight w:val="28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04" w:rsidRPr="00822288" w:rsidRDefault="008B5D04" w:rsidP="007A5C70">
            <w:pPr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Summary evaluation</w:t>
            </w:r>
          </w:p>
          <w:p w:rsidR="008B5D04" w:rsidRPr="00822288" w:rsidRDefault="008B5D04" w:rsidP="007A5C70">
            <w:pPr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What two things went really well (consider both teaching and learning)?</w:t>
            </w:r>
          </w:p>
          <w:p w:rsidR="008B5D04" w:rsidRPr="00822288" w:rsidRDefault="008B5D04" w:rsidP="007A5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1.</w:t>
            </w:r>
          </w:p>
          <w:p w:rsidR="008B5D04" w:rsidRPr="00822288" w:rsidRDefault="008B5D04" w:rsidP="007A5C70">
            <w:pPr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</w:p>
          <w:p w:rsidR="008B5D04" w:rsidRPr="00822288" w:rsidRDefault="008B5D04" w:rsidP="007A5C70">
            <w:pPr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What two things would have improved the lessons (consider both teachings  and learning)?</w:t>
            </w:r>
          </w:p>
          <w:p w:rsidR="008B5D04" w:rsidRPr="00822288" w:rsidRDefault="008B5D04" w:rsidP="007A5C70">
            <w:pPr>
              <w:pStyle w:val="a3"/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B5D04" w:rsidRPr="00822288" w:rsidRDefault="008B5D04" w:rsidP="007A5C70">
            <w:pPr>
              <w:pStyle w:val="a3"/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B5D04" w:rsidRPr="00822288" w:rsidRDefault="008B5D04" w:rsidP="007A5C70">
            <w:pPr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2288">
              <w:rPr>
                <w:rFonts w:ascii="Times New Roman" w:hAnsi="Times New Roman"/>
                <w:sz w:val="28"/>
                <w:szCs w:val="28"/>
                <w:lang w:val="en-US"/>
              </w:rPr>
              <w:t>What have learned from his lesson about this lesson about the class or individuals that will inform my next lesson?</w:t>
            </w:r>
          </w:p>
        </w:tc>
      </w:tr>
    </w:tbl>
    <w:p w:rsidR="008B5D04" w:rsidRPr="00822288" w:rsidRDefault="008B5D04" w:rsidP="008B5D04">
      <w:pPr>
        <w:rPr>
          <w:rFonts w:ascii="Times New Roman" w:hAnsi="Times New Roman"/>
          <w:sz w:val="28"/>
          <w:szCs w:val="28"/>
          <w:lang w:val="en-US"/>
        </w:rPr>
      </w:pPr>
    </w:p>
    <w:p w:rsidR="00D131B7" w:rsidRPr="00822288" w:rsidRDefault="00D131B7">
      <w:pPr>
        <w:rPr>
          <w:rFonts w:ascii="Times New Roman" w:hAnsi="Times New Roman"/>
          <w:sz w:val="28"/>
          <w:szCs w:val="28"/>
          <w:lang w:val="en-US"/>
        </w:rPr>
      </w:pPr>
    </w:p>
    <w:sectPr w:rsidR="00D131B7" w:rsidRPr="0082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64A1"/>
    <w:multiLevelType w:val="hybridMultilevel"/>
    <w:tmpl w:val="0F4C54CE"/>
    <w:lvl w:ilvl="0" w:tplc="D06436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D345E"/>
    <w:multiLevelType w:val="hybridMultilevel"/>
    <w:tmpl w:val="F77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D0"/>
    <w:rsid w:val="00025F20"/>
    <w:rsid w:val="001818BA"/>
    <w:rsid w:val="002E6501"/>
    <w:rsid w:val="005B4E6C"/>
    <w:rsid w:val="00673A8D"/>
    <w:rsid w:val="00685153"/>
    <w:rsid w:val="00752A41"/>
    <w:rsid w:val="007B79F3"/>
    <w:rsid w:val="00822288"/>
    <w:rsid w:val="008430D8"/>
    <w:rsid w:val="008B5D04"/>
    <w:rsid w:val="009778D5"/>
    <w:rsid w:val="00A1038F"/>
    <w:rsid w:val="00A300C1"/>
    <w:rsid w:val="00A95DD0"/>
    <w:rsid w:val="00B226E9"/>
    <w:rsid w:val="00C0473F"/>
    <w:rsid w:val="00D131B7"/>
    <w:rsid w:val="00D773FD"/>
    <w:rsid w:val="00E63AC5"/>
    <w:rsid w:val="00F21BCD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8A89"/>
  <w15:docId w15:val="{11C52FC2-78E5-411E-8CD4-301B1F26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D04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B5D04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7B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F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5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</dc:creator>
  <cp:keywords/>
  <dc:description/>
  <cp:lastModifiedBy>Admin</cp:lastModifiedBy>
  <cp:revision>2</cp:revision>
  <dcterms:created xsi:type="dcterms:W3CDTF">2018-01-23T05:04:00Z</dcterms:created>
  <dcterms:modified xsi:type="dcterms:W3CDTF">2018-01-23T05:04:00Z</dcterms:modified>
</cp:coreProperties>
</file>